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新乡市市政设施事务中心亚投行贷款河南郑州等地特大暴雨洪涝灾害灾后恢复重建项目-新乡市城区排涝能力提升项目-饮马口雨水泵站汇水区域改造工程-勘察服务项目中标候选人公示</w:t>
      </w:r>
    </w:p>
    <w:p>
      <w:pPr>
        <w:keepNext w:val="0"/>
        <w:keepLines w:val="0"/>
        <w:pageBreakBefore w:val="0"/>
        <w:numPr>
          <w:ilvl w:val="0"/>
          <w:numId w:val="0"/>
        </w:numPr>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一、</w:t>
      </w:r>
      <w:r>
        <w:rPr>
          <w:rFonts w:hint="eastAsia" w:ascii="微软雅黑" w:hAnsi="微软雅黑" w:eastAsia="微软雅黑" w:cs="微软雅黑"/>
          <w:b/>
          <w:bCs/>
          <w:kern w:val="0"/>
          <w:sz w:val="22"/>
          <w:szCs w:val="22"/>
          <w:lang w:val="en-US" w:eastAsia="zh-CN" w:bidi="ar"/>
        </w:rPr>
        <w:t>标段信息</w:t>
      </w:r>
      <w:r>
        <w:rPr>
          <w:rFonts w:hint="eastAsia" w:ascii="微软雅黑" w:hAnsi="微软雅黑" w:eastAsia="微软雅黑" w:cs="微软雅黑"/>
          <w:kern w:val="0"/>
          <w:sz w:val="22"/>
          <w:szCs w:val="22"/>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标段名称：新乡市市政设施事务中心亚投行贷款河南郑州等地特大暴雨洪涝灾害灾后恢复重建项目-新乡市城区排涝能力提升项目-饮马口雨水泵站汇水区域改造工程-勘察服务项目</w:t>
      </w:r>
    </w:p>
    <w:p>
      <w:pPr>
        <w:keepNext w:val="0"/>
        <w:keepLines w:val="0"/>
        <w:pageBreakBefore w:val="0"/>
        <w:numPr>
          <w:ilvl w:val="0"/>
          <w:numId w:val="0"/>
        </w:numPr>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标段编号：新交GCZB-2024-0113</w:t>
      </w:r>
    </w:p>
    <w:p>
      <w:pPr>
        <w:keepNext w:val="0"/>
        <w:keepLines w:val="0"/>
        <w:pageBreakBefore w:val="0"/>
        <w:numPr>
          <w:ilvl w:val="0"/>
          <w:numId w:val="0"/>
        </w:numPr>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二、</w:t>
      </w:r>
      <w:r>
        <w:rPr>
          <w:rFonts w:hint="eastAsia" w:ascii="微软雅黑" w:hAnsi="微软雅黑" w:eastAsia="微软雅黑" w:cs="微软雅黑"/>
          <w:b/>
          <w:bCs/>
          <w:kern w:val="0"/>
          <w:sz w:val="22"/>
          <w:szCs w:val="22"/>
          <w:lang w:val="en-US" w:eastAsia="zh-CN" w:bidi="ar"/>
        </w:rPr>
        <w:t>招标范围：本项目范围内的勘察服务，含工程勘察、测量、物探及基坑支护等专项设计，提供设计施工需求的成果。</w:t>
      </w:r>
      <w:r>
        <w:rPr>
          <w:rFonts w:hint="eastAsia" w:ascii="微软雅黑" w:hAnsi="微软雅黑" w:eastAsia="微软雅黑" w:cs="微软雅黑"/>
          <w:kern w:val="0"/>
          <w:sz w:val="22"/>
          <w:szCs w:val="22"/>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三、</w:t>
      </w:r>
      <w:r>
        <w:rPr>
          <w:rFonts w:hint="eastAsia" w:ascii="微软雅黑" w:hAnsi="微软雅黑" w:eastAsia="微软雅黑" w:cs="微软雅黑"/>
          <w:b/>
          <w:bCs/>
          <w:kern w:val="0"/>
          <w:sz w:val="22"/>
          <w:szCs w:val="22"/>
          <w:lang w:val="en-US" w:eastAsia="zh-CN" w:bidi="ar"/>
        </w:rPr>
        <w:t>评标结果</w:t>
      </w:r>
      <w:r>
        <w:rPr>
          <w:rFonts w:hint="eastAsia" w:ascii="微软雅黑" w:hAnsi="微软雅黑" w:eastAsia="微软雅黑" w:cs="微软雅黑"/>
          <w:kern w:val="0"/>
          <w:sz w:val="22"/>
          <w:szCs w:val="22"/>
          <w:lang w:val="en-US" w:eastAsia="zh-CN" w:bidi="ar"/>
        </w:rPr>
        <w:t xml:space="preserve"> </w:t>
      </w:r>
    </w:p>
    <w:tbl>
      <w:tblPr>
        <w:tblStyle w:val="3"/>
        <w:tblW w:w="8450"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12"/>
        <w:gridCol w:w="2112"/>
        <w:gridCol w:w="2113"/>
        <w:gridCol w:w="21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2000"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p>
        </w:tc>
        <w:tc>
          <w:tcPr>
            <w:tcW w:w="2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第一名</w:t>
            </w:r>
          </w:p>
        </w:tc>
        <w:tc>
          <w:tcPr>
            <w:tcW w:w="2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第二名</w:t>
            </w:r>
          </w:p>
        </w:tc>
        <w:tc>
          <w:tcPr>
            <w:tcW w:w="2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投标人名称</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河南省地矿建设工程（集团）有限公司</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河南工程水文地质勘察院有限公司</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九州工程设计有限公司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投标报价/投标费率</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2750000.00</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2890000.00</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2710000.00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项目负责人</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刘宇超</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张健杰</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申光明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质量</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符合国家、行业、地方政府有关法律法规及技术规范要求，提交成果达到设计施工需求</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符合国家、行业、地方政府有关法律法规及技术规范要求，提交成果达到设计施工需求</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符合国家、行业、地方政府有关法律法规及技术规范要求，提交成果达到设计施工需求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工期（日历天）</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签订合同之日起10个日历日内完成</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签订合同之日起 10 个日历日内完成</w:t>
            </w:r>
          </w:p>
        </w:tc>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签订合同之日起 10 个日历日内完成</w:t>
            </w:r>
          </w:p>
        </w:tc>
      </w:tr>
    </w:tbl>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b/>
          <w:bCs/>
          <w:kern w:val="0"/>
          <w:sz w:val="22"/>
          <w:szCs w:val="22"/>
          <w:lang w:val="en-US" w:eastAsia="zh-CN" w:bidi="ar"/>
        </w:rPr>
        <w:t>3.1中标候选人项目管理人员情况</w:t>
      </w:r>
      <w:r>
        <w:rPr>
          <w:rFonts w:hint="eastAsia" w:ascii="微软雅黑" w:hAnsi="微软雅黑" w:eastAsia="微软雅黑" w:cs="微软雅黑"/>
          <w:kern w:val="0"/>
          <w:sz w:val="22"/>
          <w:szCs w:val="22"/>
          <w:lang w:val="en-US" w:eastAsia="zh-CN" w:bidi="ar"/>
        </w:rPr>
        <w:t xml:space="preserve"> </w:t>
      </w:r>
    </w:p>
    <w:tbl>
      <w:tblPr>
        <w:tblStyle w:val="3"/>
        <w:tblW w:w="8450"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3407"/>
        <w:gridCol w:w="1060"/>
        <w:gridCol w:w="1060"/>
        <w:gridCol w:w="1528"/>
        <w:gridCol w:w="13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33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单位名称</w:t>
            </w:r>
          </w:p>
        </w:tc>
        <w:tc>
          <w:tcPr>
            <w:tcW w:w="10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人员类别</w:t>
            </w:r>
          </w:p>
        </w:tc>
        <w:tc>
          <w:tcPr>
            <w:tcW w:w="10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姓名</w:t>
            </w:r>
          </w:p>
        </w:tc>
        <w:tc>
          <w:tcPr>
            <w:tcW w:w="15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职业资格证书</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4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九州工程设计有限公司</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项目负责人</w:t>
            </w:r>
          </w:p>
        </w:tc>
        <w:tc>
          <w:tcPr>
            <w:tcW w:w="9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申光明</w:t>
            </w:r>
          </w:p>
        </w:tc>
        <w:tc>
          <w:tcPr>
            <w:tcW w:w="1547"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注册土木工程师（岩土）</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AY174100600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4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河南工程水文地质勘察院有限公司</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项目负责人</w:t>
            </w:r>
          </w:p>
        </w:tc>
        <w:tc>
          <w:tcPr>
            <w:tcW w:w="9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张健杰</w:t>
            </w:r>
          </w:p>
        </w:tc>
        <w:tc>
          <w:tcPr>
            <w:tcW w:w="1547"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注册土木工程师（岩土）</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AY194100747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4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河南省地矿建设工程（集团）有限公司</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项目负责人</w:t>
            </w:r>
          </w:p>
        </w:tc>
        <w:tc>
          <w:tcPr>
            <w:tcW w:w="9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刘宇超</w:t>
            </w:r>
          </w:p>
        </w:tc>
        <w:tc>
          <w:tcPr>
            <w:tcW w:w="1547"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注册土木工程师（岩土）</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AY174100605</w:t>
            </w:r>
          </w:p>
        </w:tc>
      </w:tr>
    </w:tbl>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b/>
          <w:bCs/>
          <w:kern w:val="0"/>
          <w:sz w:val="22"/>
          <w:szCs w:val="22"/>
          <w:lang w:val="en-US" w:eastAsia="zh-CN" w:bidi="ar"/>
        </w:rPr>
        <w:t>3.2中标候选人企业业绩</w:t>
      </w:r>
      <w:r>
        <w:rPr>
          <w:rFonts w:hint="eastAsia" w:ascii="微软雅黑" w:hAnsi="微软雅黑" w:eastAsia="微软雅黑" w:cs="微软雅黑"/>
          <w:kern w:val="0"/>
          <w:sz w:val="22"/>
          <w:szCs w:val="22"/>
          <w:lang w:val="en-US" w:eastAsia="zh-CN" w:bidi="ar"/>
        </w:rPr>
        <w:t xml:space="preserve"> </w:t>
      </w:r>
    </w:p>
    <w:tbl>
      <w:tblPr>
        <w:tblStyle w:val="3"/>
        <w:tblW w:w="8450"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61"/>
        <w:gridCol w:w="3271"/>
        <w:gridCol w:w="1311"/>
        <w:gridCol w:w="1356"/>
        <w:gridCol w:w="12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单位名称</w:t>
            </w:r>
          </w:p>
        </w:tc>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工程名称</w:t>
            </w:r>
          </w:p>
        </w:tc>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建设单位</w:t>
            </w:r>
          </w:p>
        </w:tc>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中标时间</w:t>
            </w:r>
          </w:p>
        </w:tc>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中标金额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河南省地矿建设工程（集团）有限公司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郑州财税金融职业学院新建工程地质勘察项目</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郑州财税金融职业学院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2023-02-20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2157000.0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九州工程设计有限公司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开封市复兴大道 A、B、C 地块棚户区改造安置住房项目</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开封华盟置地有限公司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2021-02-28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1070000.0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河南工程水文地质勘察院有限公司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濮阳职业技术学院本科部新校区建设项目地质勘察服务项目</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濮阳职业技术学院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2021-08-24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2665000.0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河南工程水文地质勘察院有限公司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郑州轻工业大学禹州校区建设项目勘察</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禹州市泰平教育投资有限公司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2021-11-14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1612800.0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九州工程设计有限公司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开封黄河滩区居民迁建安置区地勘项目</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奇瑞地产（开封）有限公司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2021-08-18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1210000.0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九州工程设计有限公司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开封市祥符区智能装备产业园建设项目</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开封市祥符区国投产城发展有限公司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2022-11-17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1791500.0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河南省地矿建设工程（集团）有限公司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区内七宗地用地勘验项目</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平顶山尼龙新材料产业集聚区管理委员会</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2021-06-15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1326000.0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河南省地矿建设工程（集团）有限公司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侯寨老镇区安置区(16-218-K01-01、16-230-K01-01、16-029-K01-01 地块)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河南城市更新投资开发有限公司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2022-05-31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2331000.0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河南省地矿建设工程（集团）有限公司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洛龙区花园村城中村改造项目地质勘探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洛阳市龙兴投资发展有限公司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2022-02-09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2195800.0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河南工程水文地质勘察院有限公司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郑州航空工业管理学院航空港校区一期建设工程项目岩土工程勘察项目</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郑州航空工业管理学院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2024-03-05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1160000.0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河南工程水文地质勘察院有限公司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荆砦红花寺安置区A5-2地块建设项目工程勘察</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郑州海粤建设发展有限公司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2022-12-05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1499355.0</w:t>
            </w:r>
          </w:p>
        </w:tc>
      </w:tr>
    </w:tbl>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b/>
          <w:bCs/>
          <w:kern w:val="0"/>
          <w:sz w:val="22"/>
          <w:szCs w:val="22"/>
          <w:lang w:val="en-US" w:eastAsia="zh-CN" w:bidi="ar"/>
        </w:rPr>
        <w:t>3.3中标候选人项目经理业绩</w:t>
      </w:r>
      <w:r>
        <w:rPr>
          <w:rFonts w:hint="eastAsia" w:ascii="微软雅黑" w:hAnsi="微软雅黑" w:eastAsia="微软雅黑" w:cs="微软雅黑"/>
          <w:kern w:val="0"/>
          <w:sz w:val="22"/>
          <w:szCs w:val="22"/>
          <w:lang w:val="en-US" w:eastAsia="zh-CN" w:bidi="ar"/>
        </w:rPr>
        <w:t xml:space="preserve"> </w:t>
      </w:r>
    </w:p>
    <w:tbl>
      <w:tblPr>
        <w:tblStyle w:val="3"/>
        <w:tblW w:w="8450"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90"/>
        <w:gridCol w:w="1690"/>
        <w:gridCol w:w="1690"/>
        <w:gridCol w:w="1690"/>
        <w:gridCol w:w="16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单位名称</w:t>
            </w:r>
          </w:p>
        </w:tc>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工程名称</w:t>
            </w:r>
          </w:p>
        </w:tc>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建设单位</w:t>
            </w:r>
          </w:p>
        </w:tc>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中标时间</w:t>
            </w:r>
          </w:p>
        </w:tc>
        <w:tc>
          <w:tcPr>
            <w:tcW w:w="1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中标金额</w:t>
            </w:r>
          </w:p>
        </w:tc>
      </w:tr>
    </w:tbl>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b/>
          <w:bCs/>
          <w:kern w:val="0"/>
          <w:sz w:val="22"/>
          <w:szCs w:val="22"/>
          <w:lang w:val="en-US" w:eastAsia="zh-CN" w:bidi="ar"/>
        </w:rPr>
        <w:t>四、废标情况及原因</w:t>
      </w:r>
      <w:r>
        <w:rPr>
          <w:rFonts w:hint="eastAsia" w:ascii="微软雅黑" w:hAnsi="微软雅黑" w:eastAsia="微软雅黑" w:cs="微软雅黑"/>
          <w:kern w:val="0"/>
          <w:sz w:val="22"/>
          <w:szCs w:val="22"/>
          <w:lang w:val="en-US" w:eastAsia="zh-CN" w:bidi="ar"/>
        </w:rPr>
        <w:t xml:space="preserve"> </w:t>
      </w:r>
    </w:p>
    <w:tbl>
      <w:tblPr>
        <w:tblStyle w:val="3"/>
        <w:tblW w:w="8450"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56"/>
        <w:gridCol w:w="2641"/>
        <w:gridCol w:w="47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10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序号</w:t>
            </w:r>
          </w:p>
        </w:tc>
        <w:tc>
          <w:tcPr>
            <w:tcW w:w="2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单位名称</w:t>
            </w:r>
          </w:p>
        </w:tc>
        <w:tc>
          <w:tcPr>
            <w:tcW w:w="4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废标原因</w:t>
            </w:r>
          </w:p>
        </w:tc>
      </w:tr>
    </w:tbl>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0" w:firstLine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五、</w:t>
      </w:r>
      <w:r>
        <w:rPr>
          <w:rFonts w:hint="eastAsia" w:ascii="微软雅黑" w:hAnsi="微软雅黑" w:eastAsia="微软雅黑" w:cs="微软雅黑"/>
          <w:b/>
          <w:bCs/>
          <w:kern w:val="0"/>
          <w:sz w:val="22"/>
          <w:szCs w:val="22"/>
          <w:lang w:val="en-US" w:eastAsia="zh-CN" w:bidi="ar"/>
        </w:rPr>
        <w:t>报价修正</w:t>
      </w:r>
      <w:r>
        <w:rPr>
          <w:rFonts w:hint="eastAsia" w:ascii="微软雅黑" w:hAnsi="微软雅黑" w:eastAsia="微软雅黑" w:cs="微软雅黑"/>
          <w:kern w:val="0"/>
          <w:sz w:val="22"/>
          <w:szCs w:val="22"/>
          <w:lang w:val="en-US" w:eastAsia="zh-CN" w:bidi="ar"/>
        </w:rPr>
        <w:t xml:space="preserve"> </w:t>
      </w:r>
    </w:p>
    <w:tbl>
      <w:tblPr>
        <w:tblStyle w:val="3"/>
        <w:tblW w:w="8450"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4"/>
        <w:gridCol w:w="3132"/>
        <w:gridCol w:w="2252"/>
        <w:gridCol w:w="2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序号</w:t>
            </w:r>
          </w:p>
        </w:tc>
        <w:tc>
          <w:tcPr>
            <w:tcW w:w="2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单位名称</w:t>
            </w:r>
          </w:p>
        </w:tc>
        <w:tc>
          <w:tcPr>
            <w:tcW w:w="2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投标报价</w:t>
            </w:r>
          </w:p>
        </w:tc>
        <w:tc>
          <w:tcPr>
            <w:tcW w:w="2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评审价格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河南省有色工程勘察有限公司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2891000.00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2891000.00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河南工程水文地质勘察院有限公司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2890000.00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2890000.00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河南省建院勘测设计有限公司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2883000.00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2883000.00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河南省地矿建设工程（集团）有限公司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2750000.00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2750000.00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九州工程设计有限公司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2710000.00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2710000.00</w:t>
            </w:r>
          </w:p>
        </w:tc>
      </w:tr>
    </w:tbl>
    <w:p>
      <w:pPr>
        <w:keepNext w:val="0"/>
        <w:keepLines w:val="0"/>
        <w:pageBreakBefore w:val="0"/>
        <w:numPr>
          <w:ilvl w:val="0"/>
          <w:numId w:val="1"/>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b/>
          <w:bCs/>
          <w:kern w:val="0"/>
          <w:sz w:val="22"/>
          <w:szCs w:val="22"/>
          <w:lang w:val="en-US" w:eastAsia="zh-CN" w:bidi="ar"/>
        </w:rPr>
        <w:t>所有投标人综合标评分情况</w:t>
      </w:r>
      <w:r>
        <w:rPr>
          <w:rFonts w:hint="eastAsia" w:ascii="微软雅黑" w:hAnsi="微软雅黑" w:eastAsia="微软雅黑" w:cs="微软雅黑"/>
          <w:kern w:val="0"/>
          <w:sz w:val="22"/>
          <w:szCs w:val="22"/>
          <w:lang w:val="en-US" w:eastAsia="zh-CN" w:bidi="ar"/>
        </w:rPr>
        <w:t xml:space="preserve"> </w:t>
      </w:r>
    </w:p>
    <w:tbl>
      <w:tblPr>
        <w:tblStyle w:val="3"/>
        <w:tblW w:w="6696"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23"/>
        <w:gridCol w:w="2892"/>
        <w:gridCol w:w="696"/>
        <w:gridCol w:w="696"/>
        <w:gridCol w:w="696"/>
        <w:gridCol w:w="696"/>
        <w:gridCol w:w="6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49" w:hRule="atLeast"/>
          <w:tblCellSpacing w:w="0" w:type="dxa"/>
        </w:trPr>
        <w:tc>
          <w:tcPr>
            <w:tcW w:w="3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序号</w:t>
            </w:r>
          </w:p>
        </w:tc>
        <w:tc>
          <w:tcPr>
            <w:tcW w:w="28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单位名称</w:t>
            </w:r>
          </w:p>
        </w:tc>
        <w:tc>
          <w:tcPr>
            <w:tcW w:w="6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评委A</w:t>
            </w:r>
          </w:p>
        </w:tc>
        <w:tc>
          <w:tcPr>
            <w:tcW w:w="6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评委B</w:t>
            </w:r>
          </w:p>
        </w:tc>
        <w:tc>
          <w:tcPr>
            <w:tcW w:w="6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评委C</w:t>
            </w:r>
          </w:p>
        </w:tc>
        <w:tc>
          <w:tcPr>
            <w:tcW w:w="6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评委D</w:t>
            </w:r>
          </w:p>
        </w:tc>
        <w:tc>
          <w:tcPr>
            <w:tcW w:w="6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评委E</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7" w:hRule="atLeast"/>
          <w:tblCellSpacing w:w="0" w:type="dxa"/>
        </w:trPr>
        <w:tc>
          <w:tcPr>
            <w:tcW w:w="3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w:t>
            </w:r>
          </w:p>
        </w:tc>
        <w:tc>
          <w:tcPr>
            <w:tcW w:w="28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九州工程设计有限公司</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19</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19</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19</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19</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0" w:hRule="atLeast"/>
          <w:tblCellSpacing w:w="0" w:type="dxa"/>
        </w:trPr>
        <w:tc>
          <w:tcPr>
            <w:tcW w:w="3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w:t>
            </w:r>
          </w:p>
        </w:tc>
        <w:tc>
          <w:tcPr>
            <w:tcW w:w="28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河南工程水文地质勘察院有限公司</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24</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24</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24</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24</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0" w:hRule="atLeast"/>
          <w:tblCellSpacing w:w="0" w:type="dxa"/>
        </w:trPr>
        <w:tc>
          <w:tcPr>
            <w:tcW w:w="3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w:t>
            </w:r>
          </w:p>
        </w:tc>
        <w:tc>
          <w:tcPr>
            <w:tcW w:w="28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河南省建院勘测设计有限公司</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13</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13</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13</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13</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0" w:hRule="atLeast"/>
          <w:tblCellSpacing w:w="0" w:type="dxa"/>
        </w:trPr>
        <w:tc>
          <w:tcPr>
            <w:tcW w:w="3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4</w:t>
            </w:r>
          </w:p>
        </w:tc>
        <w:tc>
          <w:tcPr>
            <w:tcW w:w="28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河南省地矿建设工程（集团）有限公司</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25</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25</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25</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25</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49" w:hRule="atLeast"/>
          <w:tblCellSpacing w:w="0" w:type="dxa"/>
        </w:trPr>
        <w:tc>
          <w:tcPr>
            <w:tcW w:w="3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5</w:t>
            </w:r>
          </w:p>
        </w:tc>
        <w:tc>
          <w:tcPr>
            <w:tcW w:w="28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河南省有色工程勘察有限公司</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19</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19</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19</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19</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19</w:t>
            </w:r>
          </w:p>
        </w:tc>
      </w:tr>
    </w:tbl>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0" w:firstLine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b/>
          <w:bCs/>
          <w:kern w:val="0"/>
          <w:sz w:val="22"/>
          <w:szCs w:val="22"/>
          <w:lang w:val="en-US" w:eastAsia="zh-CN" w:bidi="ar"/>
        </w:rPr>
        <w:t>所有投标人技术标评分情况</w:t>
      </w:r>
      <w:r>
        <w:rPr>
          <w:rFonts w:hint="eastAsia" w:ascii="微软雅黑" w:hAnsi="微软雅黑" w:eastAsia="微软雅黑" w:cs="微软雅黑"/>
          <w:kern w:val="0"/>
          <w:sz w:val="22"/>
          <w:szCs w:val="22"/>
          <w:lang w:val="en-US" w:eastAsia="zh-CN" w:bidi="ar"/>
        </w:rPr>
        <w:t xml:space="preserve"> </w:t>
      </w:r>
    </w:p>
    <w:tbl>
      <w:tblPr>
        <w:tblStyle w:val="3"/>
        <w:tblW w:w="6734"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24"/>
        <w:gridCol w:w="2920"/>
        <w:gridCol w:w="698"/>
        <w:gridCol w:w="698"/>
        <w:gridCol w:w="698"/>
        <w:gridCol w:w="698"/>
        <w:gridCol w:w="6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62" w:hRule="atLeast"/>
          <w:tblCellSpacing w:w="0" w:type="dxa"/>
        </w:trPr>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序号</w:t>
            </w:r>
          </w:p>
        </w:tc>
        <w:tc>
          <w:tcPr>
            <w:tcW w:w="29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单位名称</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评委A</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评委B</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评委C</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评委D</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评委E</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3" w:hRule="atLeast"/>
          <w:tblCellSpacing w:w="0" w:type="dxa"/>
        </w:trPr>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w:t>
            </w:r>
          </w:p>
        </w:tc>
        <w:tc>
          <w:tcPr>
            <w:tcW w:w="29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九州工程设计有限公司</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30.0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25.0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39.0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47" w:hRule="atLeast"/>
          <w:tblCellSpacing w:w="0" w:type="dxa"/>
        </w:trPr>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w:t>
            </w:r>
          </w:p>
        </w:tc>
        <w:tc>
          <w:tcPr>
            <w:tcW w:w="29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河南工程水文地质勘察院有限公司</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34.0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30.0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32.5</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39.0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47" w:hRule="atLeast"/>
          <w:tblCellSpacing w:w="0" w:type="dxa"/>
        </w:trPr>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w:t>
            </w:r>
          </w:p>
        </w:tc>
        <w:tc>
          <w:tcPr>
            <w:tcW w:w="29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河南省建院勘测设计有限公司</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30.0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30.0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37.0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47" w:hRule="atLeast"/>
          <w:tblCellSpacing w:w="0" w:type="dxa"/>
        </w:trPr>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4</w:t>
            </w:r>
          </w:p>
        </w:tc>
        <w:tc>
          <w:tcPr>
            <w:tcW w:w="29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河南省地矿建设工程（集团）有限公司</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34.0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28.0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31.5</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40.0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62" w:hRule="atLeast"/>
          <w:tblCellSpacing w:w="0" w:type="dxa"/>
        </w:trPr>
        <w:tc>
          <w:tcPr>
            <w:tcW w:w="32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5</w:t>
            </w:r>
          </w:p>
        </w:tc>
        <w:tc>
          <w:tcPr>
            <w:tcW w:w="29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河南省有色工程勘察有限公司</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28.0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22.5</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39.0</w:t>
            </w:r>
          </w:p>
        </w:tc>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23.0</w:t>
            </w:r>
          </w:p>
        </w:tc>
      </w:tr>
    </w:tbl>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0" w:firstLineChars="0"/>
        <w:jc w:val="left"/>
        <w:textAlignment w:val="auto"/>
        <w:rPr>
          <w:rFonts w:hint="eastAsia" w:ascii="微软雅黑" w:hAnsi="微软雅黑" w:eastAsia="微软雅黑" w:cs="微软雅黑"/>
          <w:b/>
          <w:bCs/>
          <w:kern w:val="0"/>
          <w:sz w:val="22"/>
          <w:szCs w:val="22"/>
          <w:lang w:val="en-US" w:eastAsia="zh-CN" w:bidi="ar"/>
        </w:rPr>
      </w:pPr>
      <w:r>
        <w:rPr>
          <w:rFonts w:hint="eastAsia" w:ascii="微软雅黑" w:hAnsi="微软雅黑" w:eastAsia="微软雅黑" w:cs="微软雅黑"/>
          <w:b/>
          <w:bCs/>
          <w:kern w:val="0"/>
          <w:sz w:val="22"/>
          <w:szCs w:val="22"/>
          <w:lang w:val="en-US" w:eastAsia="zh-CN" w:bidi="ar"/>
        </w:rPr>
        <w:t>所有投标人总得分情况</w:t>
      </w:r>
    </w:p>
    <w:tbl>
      <w:tblPr>
        <w:tblStyle w:val="3"/>
        <w:tblW w:w="8450"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9"/>
        <w:gridCol w:w="2025"/>
        <w:gridCol w:w="1494"/>
        <w:gridCol w:w="1424"/>
        <w:gridCol w:w="1424"/>
        <w:gridCol w:w="14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序号</w:t>
            </w:r>
          </w:p>
        </w:tc>
        <w:tc>
          <w:tcPr>
            <w:tcW w:w="2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单位名称</w:t>
            </w:r>
          </w:p>
        </w:tc>
        <w:tc>
          <w:tcPr>
            <w:tcW w:w="2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报价得分</w:t>
            </w:r>
          </w:p>
        </w:tc>
        <w:tc>
          <w:tcPr>
            <w:tcW w:w="2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技术标得分</w:t>
            </w:r>
          </w:p>
        </w:tc>
        <w:tc>
          <w:tcPr>
            <w:tcW w:w="2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综合标得分</w:t>
            </w:r>
          </w:p>
        </w:tc>
        <w:tc>
          <w:tcPr>
            <w:tcW w:w="2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九州工程设计有限公司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34.52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25.8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79.32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河南工程水文地质勘察院有限公司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29.21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32.9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24.0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86.11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河南省建院勘测设计有限公司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29.45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70.45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河南省地矿建设工程（集团）有限公司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34.09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33.3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25.0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92.39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4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河南省有色工程勘察有限公司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29.17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26.5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74.67</w:t>
            </w:r>
          </w:p>
        </w:tc>
      </w:tr>
    </w:tbl>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0" w:firstLine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b/>
          <w:bCs/>
          <w:kern w:val="0"/>
          <w:sz w:val="22"/>
          <w:szCs w:val="22"/>
          <w:lang w:val="en-US" w:eastAsia="zh-CN" w:bidi="ar"/>
        </w:rPr>
        <w:t>公告发布情况</w:t>
      </w:r>
      <w:r>
        <w:rPr>
          <w:rFonts w:hint="eastAsia" w:ascii="微软雅黑" w:hAnsi="微软雅黑" w:eastAsia="微软雅黑" w:cs="微软雅黑"/>
          <w:kern w:val="0"/>
          <w:sz w:val="22"/>
          <w:szCs w:val="22"/>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招标公告发布日期：2024-06-14</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公告发布媒介：《河南省政府采购网》《新乡市政府采购网》《新乡市公共资源交易中心网》</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0" w:firstLine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b/>
          <w:bCs/>
          <w:kern w:val="0"/>
          <w:sz w:val="22"/>
          <w:szCs w:val="22"/>
          <w:lang w:val="en-US" w:eastAsia="zh-CN" w:bidi="ar"/>
        </w:rPr>
        <w:t>招标代理服务费：17000.0</w:t>
      </w:r>
      <w:r>
        <w:rPr>
          <w:rFonts w:hint="eastAsia" w:ascii="微软雅黑" w:hAnsi="微软雅黑" w:eastAsia="微软雅黑" w:cs="微软雅黑"/>
          <w:kern w:val="0"/>
          <w:sz w:val="22"/>
          <w:szCs w:val="22"/>
          <w:lang w:val="en-US" w:eastAsia="zh-CN" w:bidi="ar"/>
        </w:rPr>
        <w:t xml:space="preserve"> </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firstLine="0" w:firstLine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b/>
          <w:bCs/>
          <w:kern w:val="0"/>
          <w:sz w:val="22"/>
          <w:szCs w:val="22"/>
          <w:lang w:val="en-US" w:eastAsia="zh-CN" w:bidi="ar"/>
        </w:rPr>
        <w:t>联系事项</w:t>
      </w:r>
      <w:r>
        <w:rPr>
          <w:rFonts w:hint="eastAsia" w:ascii="微软雅黑" w:hAnsi="微软雅黑" w:eastAsia="微软雅黑" w:cs="微软雅黑"/>
          <w:kern w:val="0"/>
          <w:sz w:val="22"/>
          <w:szCs w:val="22"/>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招标人：新乡市市政设施事务中心</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地 址：新乡市人民东路163号城管综合楼9楼</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联系人：张志勇</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电 话：15660569585</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代理机构：建基工程咨询有限公司</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地 址：郑州市管城区城东路100号正商向阳广场15A层</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联系人：苏菲芳</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电话：19943904287</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行政监督部门：新乡市住房和城乡建设局建设工程招标投标办公室</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联系方式：0373-3696562</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各有关当事人对中标候选人公示有异议的，可以在中标候选人公示发布之日起三日内，以书面形式同时向招标人和代理机构提出异议(加盖单位公章且法定代表人签字或盖章)，由法定代表人或其授权代表携带本人身份证件提交（邮寄、传真件不予受理）。逾期提交或未按照要求提交的异议将不予受理。</w:t>
      </w:r>
    </w:p>
    <w:p>
      <w:pPr>
        <w:pStyle w:val="2"/>
        <w:keepNext w:val="0"/>
        <w:keepLines w:val="0"/>
        <w:widowControl/>
        <w:suppressLineNumbers w:val="0"/>
        <w:spacing w:line="20" w:lineRule="atLeast"/>
        <w:jc w:val="right"/>
      </w:pPr>
    </w:p>
    <w:p>
      <w:pPr>
        <w:pStyle w:val="2"/>
        <w:keepNext w:val="0"/>
        <w:keepLines w:val="0"/>
        <w:widowControl/>
        <w:suppressLineNumbers w:val="0"/>
        <w:spacing w:line="20" w:lineRule="atLeast"/>
        <w:jc w:val="righ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建基工程咨询有限公司</w:t>
      </w:r>
    </w:p>
    <w:p>
      <w:pPr>
        <w:pStyle w:val="2"/>
        <w:keepNext w:val="0"/>
        <w:keepLines w:val="0"/>
        <w:widowControl/>
        <w:suppressLineNumbers w:val="0"/>
        <w:spacing w:line="20" w:lineRule="atLeast"/>
        <w:jc w:val="right"/>
        <w:rPr>
          <w:rFonts w:hint="eastAsia" w:ascii="微软雅黑" w:hAnsi="微软雅黑" w:eastAsia="微软雅黑" w:cs="微软雅黑"/>
          <w:kern w:val="0"/>
          <w:sz w:val="22"/>
          <w:szCs w:val="22"/>
          <w:lang w:val="en-US" w:eastAsia="zh-CN" w:bidi="ar"/>
        </w:rPr>
      </w:pPr>
      <w:r>
        <w:rPr>
          <w:rFonts w:hint="default" w:ascii="微软雅黑" w:hAnsi="微软雅黑" w:eastAsia="微软雅黑" w:cs="微软雅黑"/>
          <w:kern w:val="0"/>
          <w:sz w:val="22"/>
          <w:szCs w:val="22"/>
          <w:lang w:val="en-US" w:eastAsia="zh-CN" w:bidi="ar"/>
        </w:rPr>
        <w:t>2024年</w:t>
      </w:r>
      <w:r>
        <w:rPr>
          <w:rFonts w:hint="eastAsia" w:ascii="微软雅黑" w:hAnsi="微软雅黑" w:eastAsia="微软雅黑" w:cs="微软雅黑"/>
          <w:kern w:val="0"/>
          <w:sz w:val="22"/>
          <w:szCs w:val="22"/>
          <w:lang w:val="en-US" w:eastAsia="zh-CN" w:bidi="ar"/>
        </w:rPr>
        <w:t>7</w:t>
      </w:r>
      <w:r>
        <w:rPr>
          <w:rFonts w:hint="default" w:ascii="微软雅黑" w:hAnsi="微软雅黑" w:eastAsia="微软雅黑" w:cs="微软雅黑"/>
          <w:kern w:val="0"/>
          <w:sz w:val="22"/>
          <w:szCs w:val="22"/>
          <w:lang w:val="en-US" w:eastAsia="zh-CN" w:bidi="ar"/>
        </w:rPr>
        <w:t>月 </w:t>
      </w:r>
      <w:r>
        <w:rPr>
          <w:rFonts w:hint="eastAsia" w:ascii="微软雅黑" w:hAnsi="微软雅黑" w:eastAsia="微软雅黑" w:cs="微软雅黑"/>
          <w:kern w:val="0"/>
          <w:sz w:val="22"/>
          <w:szCs w:val="22"/>
          <w:lang w:val="en-US" w:eastAsia="zh-CN" w:bidi="ar"/>
        </w:rPr>
        <w:t>11</w:t>
      </w:r>
      <w:bookmarkStart w:id="0" w:name="_GoBack"/>
      <w:bookmarkEnd w:id="0"/>
      <w:r>
        <w:rPr>
          <w:rFonts w:hint="default" w:ascii="微软雅黑" w:hAnsi="微软雅黑" w:eastAsia="微软雅黑" w:cs="微软雅黑"/>
          <w:kern w:val="0"/>
          <w:sz w:val="22"/>
          <w:szCs w:val="22"/>
          <w:lang w:val="en-US" w:eastAsia="zh-CN" w:bidi="ar"/>
        </w:rPr>
        <w:t>日</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jc w:val="left"/>
        <w:textAlignment w:val="auto"/>
        <w:rPr>
          <w:rFonts w:hint="eastAsia" w:ascii="微软雅黑" w:hAnsi="微软雅黑" w:eastAsia="微软雅黑" w:cs="微软雅黑"/>
          <w:kern w:val="0"/>
          <w:sz w:val="22"/>
          <w:szCs w:val="2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9F892"/>
    <w:multiLevelType w:val="singleLevel"/>
    <w:tmpl w:val="AA19F89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Dc5OWY4NmY0MWI3ODA5MjEwZWU4MDZjNTFlOWEifQ=="/>
  </w:docVars>
  <w:rsids>
    <w:rsidRoot w:val="24B9532A"/>
    <w:rsid w:val="011E3D92"/>
    <w:rsid w:val="24B9532A"/>
    <w:rsid w:val="28DD0295"/>
    <w:rsid w:val="471B2222"/>
    <w:rsid w:val="54F55301"/>
    <w:rsid w:val="5A160FDB"/>
    <w:rsid w:val="6BF5C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HTML Definition"/>
    <w:basedOn w:val="4"/>
    <w:qFormat/>
    <w:uiPriority w:val="0"/>
  </w:style>
  <w:style w:type="character" w:styleId="7">
    <w:name w:val="HTML Typewriter"/>
    <w:basedOn w:val="4"/>
    <w:qFormat/>
    <w:uiPriority w:val="0"/>
    <w:rPr>
      <w:rFonts w:hint="default" w:ascii="monospace" w:hAnsi="monospace" w:eastAsia="monospace" w:cs="monospace"/>
      <w:sz w:val="20"/>
    </w:rPr>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0000FF"/>
      <w:u w:val="none"/>
    </w:rPr>
  </w:style>
  <w:style w:type="character" w:styleId="11">
    <w:name w:val="HTML Code"/>
    <w:basedOn w:val="4"/>
    <w:qFormat/>
    <w:uiPriority w:val="0"/>
    <w:rPr>
      <w:rFonts w:hint="default" w:ascii="monospace" w:hAnsi="monospace" w:eastAsia="monospace" w:cs="monospace"/>
      <w:sz w:val="20"/>
    </w:rPr>
  </w:style>
  <w:style w:type="character" w:styleId="12">
    <w:name w:val="HTML Cite"/>
    <w:basedOn w:val="4"/>
    <w:qFormat/>
    <w:uiPriority w:val="0"/>
  </w:style>
  <w:style w:type="character" w:styleId="13">
    <w:name w:val="HTML Keyboard"/>
    <w:basedOn w:val="4"/>
    <w:qFormat/>
    <w:uiPriority w:val="0"/>
    <w:rPr>
      <w:rFonts w:ascii="monospace" w:hAnsi="monospace" w:eastAsia="monospace" w:cs="monospace"/>
      <w:sz w:val="20"/>
    </w:rPr>
  </w:style>
  <w:style w:type="character" w:styleId="14">
    <w:name w:val="HTML Sample"/>
    <w:basedOn w:val="4"/>
    <w:qFormat/>
    <w:uiPriority w:val="0"/>
    <w:rPr>
      <w:rFonts w:hint="default" w:ascii="monospace" w:hAnsi="monospace" w:eastAsia="monospace" w:cs="monospace"/>
    </w:rPr>
  </w:style>
  <w:style w:type="character" w:customStyle="1" w:styleId="15">
    <w:name w:val="hover5"/>
    <w:basedOn w:val="4"/>
    <w:qFormat/>
    <w:uiPriority w:val="0"/>
    <w:rPr>
      <w:color w:val="3066E3"/>
    </w:rPr>
  </w:style>
  <w:style w:type="character" w:customStyle="1" w:styleId="16">
    <w:name w:val="first-child"/>
    <w:basedOn w:val="4"/>
    <w:qFormat/>
    <w:uiPriority w:val="0"/>
  </w:style>
  <w:style w:type="character" w:customStyle="1" w:styleId="17">
    <w:name w:val="layui-this"/>
    <w:basedOn w:val="4"/>
    <w:qFormat/>
    <w:uiPriority w:val="0"/>
    <w:rPr>
      <w:bdr w:val="single" w:color="EEEEEE" w:sz="4"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2024-07-10T14:18:00Z</dcterms:created>
  <dc:creator>陈一凡</dc:creator>
  <cp:lastModifiedBy>陈一凡</cp:lastModifiedBy>
  <cp:lastPrinted>2024-07-10T15:02:00Z</cp:lastPrinted>
  <dcterms:modified xsi:type="dcterms:W3CDTF">2024-07-11T08:16:27Z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E4F7EF023F0C44E489FEC3A35C4DEB49_11</vt:lpwstr>
  </property>
</Properties>
</file>